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2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110128 Motie Verzoek aan rekenkamer om onderzoek uit te voeren naar VRK AAGENOMEN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03-11-2011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222,96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10128-Motie-Verzoek-aan-rekenkamer-om-onderzoek-uit-te-voeren-naar-VRK-AAGENOMEN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111215 Motie Openbaar Subsidie Register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03-11-2011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175,29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11215-Motie-Openbaar-Subsidie-Register-AANGENOMEN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111103 Motie Zonnepanelen op het gemeentehuis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03-11-2011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128,93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11103-Motie-Zonnepanelen-op-het-gemeentehuis-AANGENOMEN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111103 Motie Zon op Heemstede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03-11-2011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113,87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11103-Motie-Zon-op-Heemstede-AANGENOMEN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111103 Motie Open staan voor Open Source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03-11-2011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145,47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11103-Motie-Open-staan-voor-Open-Source-AANGENOMEN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111103 Motie Glasvezel innovatie stimulans Heemstede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03-11-2011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164,15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11103-Motie-Glasvezel-innovatie-stimulans-Heemstede-AANGENOMEN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111103 Motie De waarde van welzijnsbeleid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03-11-2011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191,15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11103-Motie-De-waarde-van-welzijnsbeleid-AANGENOMEN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111103 Motie Afspraak is afspraak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03-11-2011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148,47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11103-Motie-Afspraak-is-afspraak-AANGENOMEN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110428 Motie Kosten congres en ALV VNG 2011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28-04-2011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140,34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10428-Motie-Kosten-congres-en-ALV-VNG-2011-AANGENOMEN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0" meta:character-count="1016" meta:non-whitespace-character-count="9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