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130131 motie alle partijen Openbaarheid in bereikbaarheid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663,09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30131-motie-alle-partijen-Openbaarheid-in-bereikbaarheid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130627 Motie Spoorwegovergang nabij laantje van Alverna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460,42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30627-Motie-Spoorwegovergang-nabij-laantje-van-Alverna-AANGENO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130627 Motie Aanv bezuinigingsvoorstellen nav de kadernota 2014 2017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401,54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30627-Motie-Aanv-bezuinigingsvoorstellen-nav-de-kadernota-2014-2017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130131 motie VVD D66 CDA drie prioriteiten in Regionale Bereikbaarheidsvisie Zuid-Kennemerland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30131-motie-VVD-D66-CDA-drie-prioriteiten-in-Regionale-Bereikbaarheidsvisie-Zuid-Kennemerland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130131 Motie Verlicht de Verlichting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30131-Motie-Verlicht-de-Verlichting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131218 Motie D66 GL Bescherming groene uitstraling Heemstede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31218-Motie-D66-GL-Bescherming-groene-uitstraling-Heemstede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130131 Motie Openbaarheid in bereikbaarheid AANGENOMEN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658,02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30131-Motie-Openbaarheid-in-bereikbaarheid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130131 Motie Drie prioriteiten in Regionale Bereikbaarheidsvisie Zuid-Kennemerland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456,74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30131-Motie-Drie-prioriteiten-in-Regionale-Bereikbaarheidsvisie-Zuid-Kennemerland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1" meta:character-count="1047" meta:non-whitespace-character-count="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