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per-jaar/Vergaderschema-2020-d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